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6A2" w:rsidRPr="00FB65A9" w:rsidRDefault="002536A2" w:rsidP="002536A2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FB65A9">
        <w:rPr>
          <w:rFonts w:ascii="Times New Roman" w:hAnsi="Times New Roman" w:cs="Times New Roman"/>
          <w:b/>
          <w:sz w:val="24"/>
        </w:rPr>
        <w:t>Практическая работа № 4 Проект однокомнатной квартиры</w:t>
      </w:r>
    </w:p>
    <w:bookmarkEnd w:id="0"/>
    <w:p w:rsidR="002536A2" w:rsidRPr="002536A2" w:rsidRDefault="002536A2" w:rsidP="002536A2">
      <w:pPr>
        <w:jc w:val="both"/>
        <w:rPr>
          <w:rFonts w:ascii="Times New Roman" w:hAnsi="Times New Roman" w:cs="Times New Roman"/>
          <w:sz w:val="24"/>
        </w:rPr>
      </w:pPr>
      <w:r w:rsidRPr="002536A2">
        <w:rPr>
          <w:rFonts w:ascii="Times New Roman" w:hAnsi="Times New Roman" w:cs="Times New Roman"/>
          <w:sz w:val="24"/>
        </w:rPr>
        <w:t>Цель урока: Научиться про</w:t>
      </w:r>
      <w:r>
        <w:rPr>
          <w:rFonts w:ascii="Times New Roman" w:hAnsi="Times New Roman" w:cs="Times New Roman"/>
          <w:sz w:val="24"/>
        </w:rPr>
        <w:t xml:space="preserve">ектировать и выполнять электромонтажные работы проводов, РЩ, освещения. Правильном </w:t>
      </w:r>
      <w:proofErr w:type="gramStart"/>
      <w:r>
        <w:rPr>
          <w:rFonts w:ascii="Times New Roman" w:hAnsi="Times New Roman" w:cs="Times New Roman"/>
          <w:sz w:val="24"/>
        </w:rPr>
        <w:t>выборе</w:t>
      </w:r>
      <w:proofErr w:type="gramEnd"/>
      <w:r>
        <w:rPr>
          <w:rFonts w:ascii="Times New Roman" w:hAnsi="Times New Roman" w:cs="Times New Roman"/>
          <w:sz w:val="24"/>
        </w:rPr>
        <w:t xml:space="preserve"> проводов, установочных изделий, автоматов </w:t>
      </w:r>
    </w:p>
    <w:p w:rsidR="002536A2" w:rsidRPr="002536A2" w:rsidRDefault="002536A2" w:rsidP="002536A2">
      <w:pPr>
        <w:jc w:val="both"/>
        <w:rPr>
          <w:rFonts w:ascii="Times New Roman" w:hAnsi="Times New Roman" w:cs="Times New Roman"/>
          <w:sz w:val="24"/>
        </w:rPr>
      </w:pPr>
      <w:r w:rsidRPr="002536A2">
        <w:rPr>
          <w:rFonts w:ascii="Times New Roman" w:hAnsi="Times New Roman" w:cs="Times New Roman"/>
          <w:sz w:val="24"/>
        </w:rPr>
        <w:t>Студент должен знать:</w:t>
      </w:r>
    </w:p>
    <w:p w:rsidR="002536A2" w:rsidRDefault="002536A2" w:rsidP="002536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536A2">
        <w:rPr>
          <w:rFonts w:ascii="Times New Roman" w:hAnsi="Times New Roman" w:cs="Times New Roman"/>
          <w:sz w:val="24"/>
        </w:rPr>
        <w:t xml:space="preserve">устройство и принцип действия </w:t>
      </w:r>
      <w:r>
        <w:rPr>
          <w:rFonts w:ascii="Times New Roman" w:hAnsi="Times New Roman" w:cs="Times New Roman"/>
          <w:sz w:val="24"/>
        </w:rPr>
        <w:t>установочных изделий, автоматов</w:t>
      </w:r>
      <w:r w:rsidRPr="002536A2">
        <w:rPr>
          <w:rFonts w:ascii="Times New Roman" w:hAnsi="Times New Roman" w:cs="Times New Roman"/>
          <w:sz w:val="24"/>
        </w:rPr>
        <w:t>, зависимости между электрическими величинами, характер</w:t>
      </w:r>
      <w:r>
        <w:rPr>
          <w:rFonts w:ascii="Times New Roman" w:hAnsi="Times New Roman" w:cs="Times New Roman"/>
          <w:sz w:val="24"/>
        </w:rPr>
        <w:t xml:space="preserve">истики </w:t>
      </w:r>
    </w:p>
    <w:p w:rsidR="002536A2" w:rsidRDefault="002536A2" w:rsidP="002536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536A2">
        <w:rPr>
          <w:rFonts w:ascii="Times New Roman" w:hAnsi="Times New Roman" w:cs="Times New Roman"/>
          <w:sz w:val="24"/>
        </w:rPr>
        <w:t>уметь пользоваться расчетными формулами, справочным матери</w:t>
      </w:r>
      <w:r>
        <w:rPr>
          <w:rFonts w:ascii="Times New Roman" w:hAnsi="Times New Roman" w:cs="Times New Roman"/>
          <w:sz w:val="24"/>
        </w:rPr>
        <w:t>алом, читать схему</w:t>
      </w:r>
    </w:p>
    <w:p w:rsidR="005F75D6" w:rsidRDefault="002536A2" w:rsidP="002536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536A2">
        <w:rPr>
          <w:rFonts w:ascii="Times New Roman" w:hAnsi="Times New Roman" w:cs="Times New Roman"/>
        </w:rPr>
        <w:t>Показать навыки — работы с справочным материалом</w:t>
      </w:r>
      <w:proofErr w:type="gramStart"/>
      <w:r w:rsidRPr="002536A2">
        <w:rPr>
          <w:rFonts w:ascii="Times New Roman" w:hAnsi="Times New Roman" w:cs="Times New Roman"/>
          <w:sz w:val="24"/>
        </w:rPr>
        <w:t>.</w:t>
      </w:r>
      <w:proofErr w:type="gramEnd"/>
      <w:r w:rsidRPr="002536A2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536A2">
        <w:rPr>
          <w:rFonts w:ascii="Times New Roman" w:hAnsi="Times New Roman" w:cs="Times New Roman"/>
          <w:sz w:val="24"/>
        </w:rPr>
        <w:t>с</w:t>
      </w:r>
      <w:proofErr w:type="gramEnd"/>
      <w:r w:rsidRPr="002536A2">
        <w:rPr>
          <w:rFonts w:ascii="Times New Roman" w:hAnsi="Times New Roman" w:cs="Times New Roman"/>
          <w:sz w:val="24"/>
        </w:rPr>
        <w:t>хемами, графиками; навыки аналитических расчетов.</w:t>
      </w:r>
    </w:p>
    <w:p w:rsidR="00FB65A9" w:rsidRDefault="002536A2" w:rsidP="002536A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Изучить схемы – расположение щитов, автоматических выключателей, УЗО, источников бесперебойного питания, кабель-каналов</w:t>
      </w:r>
      <w:proofErr w:type="gramStart"/>
      <w:r>
        <w:rPr>
          <w:rFonts w:ascii="Times New Roman" w:hAnsi="Times New Roman" w:cs="Times New Roman"/>
          <w:sz w:val="24"/>
        </w:rPr>
        <w:t xml:space="preserve"> </w:t>
      </w:r>
      <w:r w:rsidR="00FB65A9">
        <w:rPr>
          <w:rFonts w:ascii="Times New Roman" w:hAnsi="Times New Roman" w:cs="Times New Roman"/>
          <w:sz w:val="24"/>
        </w:rPr>
        <w:t>,</w:t>
      </w:r>
      <w:proofErr w:type="gramEnd"/>
      <w:r w:rsidR="00FB65A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65A9">
        <w:rPr>
          <w:rFonts w:ascii="Times New Roman" w:hAnsi="Times New Roman" w:cs="Times New Roman"/>
          <w:sz w:val="24"/>
        </w:rPr>
        <w:t>электроустановочных</w:t>
      </w:r>
      <w:proofErr w:type="spellEnd"/>
      <w:r w:rsidR="00FB65A9">
        <w:rPr>
          <w:rFonts w:ascii="Times New Roman" w:hAnsi="Times New Roman" w:cs="Times New Roman"/>
          <w:sz w:val="24"/>
        </w:rPr>
        <w:t xml:space="preserve"> материалов.</w:t>
      </w:r>
    </w:p>
    <w:p w:rsidR="00FB65A9" w:rsidRPr="00FB65A9" w:rsidRDefault="00FB65A9" w:rsidP="002536A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Перечертить  однолинейную схему, план освещения, план электроснабжения, схему подключения выключателей. Изучить схему монтажа ЩР и обозначение. Задания присылаем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hyperlink r:id="rId6" w:history="1">
        <w:r w:rsidRPr="00E12B13">
          <w:rPr>
            <w:rStyle w:val="a4"/>
            <w:rFonts w:ascii="Times New Roman" w:hAnsi="Times New Roman" w:cs="Times New Roman"/>
            <w:sz w:val="24"/>
            <w:lang w:val="en-US"/>
          </w:rPr>
          <w:t>ilmira</w:t>
        </w:r>
        <w:r w:rsidRPr="00FB65A9">
          <w:rPr>
            <w:rStyle w:val="a4"/>
            <w:rFonts w:ascii="Times New Roman" w:hAnsi="Times New Roman" w:cs="Times New Roman"/>
            <w:sz w:val="24"/>
          </w:rPr>
          <w:t>-</w:t>
        </w:r>
        <w:r w:rsidRPr="00E12B13">
          <w:rPr>
            <w:rStyle w:val="a4"/>
            <w:rFonts w:ascii="Times New Roman" w:hAnsi="Times New Roman" w:cs="Times New Roman"/>
            <w:sz w:val="24"/>
            <w:lang w:val="en-US"/>
          </w:rPr>
          <w:t>sharipova</w:t>
        </w:r>
        <w:r w:rsidRPr="00FB65A9">
          <w:rPr>
            <w:rStyle w:val="a4"/>
            <w:rFonts w:ascii="Times New Roman" w:hAnsi="Times New Roman" w:cs="Times New Roman"/>
            <w:sz w:val="24"/>
          </w:rPr>
          <w:t>@</w:t>
        </w:r>
        <w:r w:rsidRPr="00E12B13">
          <w:rPr>
            <w:rStyle w:val="a4"/>
            <w:rFonts w:ascii="Times New Roman" w:hAnsi="Times New Roman" w:cs="Times New Roman"/>
            <w:sz w:val="24"/>
            <w:lang w:val="en-US"/>
          </w:rPr>
          <w:t>mail</w:t>
        </w:r>
        <w:r w:rsidRPr="00FB65A9">
          <w:rPr>
            <w:rStyle w:val="a4"/>
            <w:rFonts w:ascii="Times New Roman" w:hAnsi="Times New Roman" w:cs="Times New Roman"/>
            <w:sz w:val="24"/>
          </w:rPr>
          <w:t>.</w:t>
        </w:r>
        <w:proofErr w:type="spellStart"/>
        <w:r w:rsidRPr="00E12B13">
          <w:rPr>
            <w:rStyle w:val="a4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FB65A9">
        <w:rPr>
          <w:rFonts w:ascii="Times New Roman" w:hAnsi="Times New Roman" w:cs="Times New Roman"/>
          <w:sz w:val="24"/>
        </w:rPr>
        <w:t xml:space="preserve"> </w:t>
      </w:r>
    </w:p>
    <w:p w:rsidR="00FB65A9" w:rsidRDefault="00FB65A9" w:rsidP="00FB65A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Работа рассчитана на период: </w:t>
      </w:r>
      <w:r w:rsidRPr="006C54FB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.10 по 11.10.2024  </w:t>
      </w:r>
    </w:p>
    <w:p w:rsidR="00FB65A9" w:rsidRDefault="00FB65A9" w:rsidP="00FB65A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Работа оценивается по следующим критериям:</w:t>
      </w:r>
    </w:p>
    <w:p w:rsidR="00FB65A9" w:rsidRPr="001133B6" w:rsidRDefault="00FB65A9" w:rsidP="00FB65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133B6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>Оценка «5» - «отлично»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ставится за развернутый, полный, безошибочный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отчет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>, в котором выдерживается план, содержащий, сообщение основного материала, заключение, характеризующий личную, обоснованную позицию студента по спорным вопросам, изложенный литературным языком без существенных стилистических нарушений. Практический ответ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(чертеж однолинейной схемы)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ставится за работу, выполненную без ошибок (или с незначительными ошибками, которые исправляются самостоятельно)</w:t>
      </w:r>
    </w:p>
    <w:p w:rsidR="00FB65A9" w:rsidRPr="001133B6" w:rsidRDefault="00FB65A9" w:rsidP="00FB65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1133B6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>Оценка «4» - «хорошо»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ставится за развернутый, полный, с незначительными ошибками или одной существенной ошибкой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отчета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>, в котором выдерживается план сообщения основного материала, изложенный литературным языком с незначительными стилистическими нарушениями. Практический ответ ставится за работу, выполненную работу на 80 %</w:t>
      </w:r>
    </w:p>
    <w:p w:rsidR="00FB65A9" w:rsidRPr="001133B6" w:rsidRDefault="00FB65A9" w:rsidP="00FB65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1133B6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>Оценка «3»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- «удовлетворительно» ставится за устный развернутый ответ, содержащий сообщение основного материала при двух-трех существенных фактических ошибках, язык ответа должен быть грамотным. Практический ответ ставится за работу, выполненную работу на 70-60 %</w:t>
      </w:r>
    </w:p>
    <w:p w:rsidR="00FB65A9" w:rsidRPr="001133B6" w:rsidRDefault="00FB65A9" w:rsidP="00FB65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1133B6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>Оценка «2»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- «неудовлетворительно» ставится, если студент не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выполнил отчет 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>на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уровень требований, предъявляемых к «троечному» о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тчету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, не смог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выполнить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по заданию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руководителя практики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даже с помощью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интернет ресурсов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или иных средств помощи, предложенных преподавателем. Практический ответ ставится за работу, выполненную работу меньше на 50 %</w:t>
      </w:r>
    </w:p>
    <w:p w:rsidR="00FB65A9" w:rsidRDefault="00FB65A9" w:rsidP="002536A2">
      <w:pPr>
        <w:jc w:val="both"/>
        <w:rPr>
          <w:rFonts w:ascii="Times New Roman" w:hAnsi="Times New Roman" w:cs="Times New Roman"/>
          <w:sz w:val="24"/>
          <w:lang w:val="en-US"/>
        </w:rPr>
      </w:pPr>
    </w:p>
    <w:p w:rsidR="00FB65A9" w:rsidRDefault="00FB65A9" w:rsidP="002536A2">
      <w:pPr>
        <w:jc w:val="both"/>
        <w:rPr>
          <w:rFonts w:ascii="Times New Roman" w:hAnsi="Times New Roman" w:cs="Times New Roman"/>
          <w:sz w:val="24"/>
          <w:lang w:val="en-US"/>
        </w:rPr>
      </w:pPr>
    </w:p>
    <w:p w:rsidR="00FB65A9" w:rsidRDefault="00FB65A9" w:rsidP="002536A2">
      <w:pPr>
        <w:jc w:val="both"/>
        <w:rPr>
          <w:rFonts w:ascii="Times New Roman" w:hAnsi="Times New Roman" w:cs="Times New Roman"/>
          <w:sz w:val="24"/>
          <w:lang w:val="en-US"/>
        </w:rPr>
      </w:pPr>
    </w:p>
    <w:p w:rsidR="00FB65A9" w:rsidRDefault="00FB65A9" w:rsidP="002536A2">
      <w:pPr>
        <w:jc w:val="both"/>
        <w:rPr>
          <w:rFonts w:ascii="Times New Roman" w:hAnsi="Times New Roman" w:cs="Times New Roman"/>
          <w:sz w:val="24"/>
          <w:lang w:val="en-US"/>
        </w:rPr>
      </w:pPr>
    </w:p>
    <w:p w:rsidR="00FB65A9" w:rsidRDefault="00FB65A9" w:rsidP="002536A2">
      <w:pPr>
        <w:jc w:val="both"/>
        <w:rPr>
          <w:rFonts w:ascii="Times New Roman" w:hAnsi="Times New Roman" w:cs="Times New Roman"/>
          <w:sz w:val="24"/>
          <w:lang w:val="en-US"/>
        </w:rPr>
      </w:pPr>
    </w:p>
    <w:p w:rsidR="00FB65A9" w:rsidRDefault="00FB65A9" w:rsidP="002536A2">
      <w:pPr>
        <w:jc w:val="both"/>
        <w:rPr>
          <w:rFonts w:ascii="Times New Roman" w:hAnsi="Times New Roman" w:cs="Times New Roman"/>
          <w:sz w:val="24"/>
          <w:lang w:val="en-US"/>
        </w:rPr>
      </w:pPr>
    </w:p>
    <w:p w:rsidR="00FB65A9" w:rsidRDefault="00FB65A9" w:rsidP="002536A2">
      <w:pPr>
        <w:jc w:val="both"/>
        <w:rPr>
          <w:rFonts w:ascii="Times New Roman" w:hAnsi="Times New Roman" w:cs="Times New Roman"/>
          <w:sz w:val="24"/>
          <w:lang w:val="en-US"/>
        </w:rPr>
        <w:sectPr w:rsidR="00FB65A9" w:rsidSect="002536A2">
          <w:pgSz w:w="11906" w:h="16838"/>
          <w:pgMar w:top="567" w:right="850" w:bottom="1134" w:left="1276" w:header="708" w:footer="708" w:gutter="0"/>
          <w:cols w:space="708"/>
          <w:docGrid w:linePitch="360"/>
        </w:sectPr>
      </w:pPr>
    </w:p>
    <w:p w:rsidR="002536A2" w:rsidRDefault="00FB65A9" w:rsidP="00FB65A9">
      <w:pPr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9611995" cy="651573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007-1449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651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5A9" w:rsidRDefault="00FB65A9" w:rsidP="00FB65A9">
      <w:pPr>
        <w:jc w:val="both"/>
        <w:rPr>
          <w:rFonts w:ascii="Times New Roman" w:hAnsi="Times New Roman" w:cs="Times New Roman"/>
          <w:sz w:val="28"/>
          <w:lang w:val="en-US"/>
        </w:rPr>
      </w:pPr>
    </w:p>
    <w:p w:rsidR="00FB65A9" w:rsidRDefault="00FB65A9" w:rsidP="00FB65A9">
      <w:pPr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9611995" cy="6471920"/>
            <wp:effectExtent l="0" t="0" r="825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007-1451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647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5A9" w:rsidRDefault="00FB65A9" w:rsidP="00FB65A9">
      <w:pPr>
        <w:jc w:val="both"/>
        <w:rPr>
          <w:rFonts w:ascii="Times New Roman" w:hAnsi="Times New Roman" w:cs="Times New Roman"/>
          <w:sz w:val="28"/>
          <w:lang w:val="en-US"/>
        </w:rPr>
      </w:pPr>
    </w:p>
    <w:p w:rsidR="00FB65A9" w:rsidRDefault="00FB65A9" w:rsidP="00FB65A9">
      <w:pPr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9611995" cy="6411595"/>
            <wp:effectExtent l="0" t="0" r="825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007-1452_page-00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641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5A9" w:rsidRDefault="00FB65A9" w:rsidP="00FB65A9">
      <w:pPr>
        <w:jc w:val="both"/>
        <w:rPr>
          <w:rFonts w:ascii="Times New Roman" w:hAnsi="Times New Roman" w:cs="Times New Roman"/>
          <w:sz w:val="28"/>
          <w:lang w:val="en-US"/>
        </w:rPr>
      </w:pPr>
    </w:p>
    <w:p w:rsidR="00FB65A9" w:rsidRDefault="00FB65A9" w:rsidP="00FB65A9">
      <w:pPr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9611995" cy="6455410"/>
            <wp:effectExtent l="0" t="0" r="825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007-1454_page-000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645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5A9" w:rsidRDefault="00FB65A9" w:rsidP="00FB65A9">
      <w:pPr>
        <w:jc w:val="both"/>
        <w:rPr>
          <w:rFonts w:ascii="Times New Roman" w:hAnsi="Times New Roman" w:cs="Times New Roman"/>
          <w:sz w:val="28"/>
          <w:lang w:val="en-US"/>
        </w:rPr>
      </w:pPr>
    </w:p>
    <w:p w:rsidR="00FB65A9" w:rsidRDefault="00FB65A9" w:rsidP="00FB65A9">
      <w:pPr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9611995" cy="6411595"/>
            <wp:effectExtent l="0" t="0" r="825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007-1455_page-000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641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5A9" w:rsidRDefault="00FB65A9" w:rsidP="00FB65A9">
      <w:pPr>
        <w:jc w:val="both"/>
        <w:rPr>
          <w:rFonts w:ascii="Times New Roman" w:hAnsi="Times New Roman" w:cs="Times New Roman"/>
          <w:sz w:val="28"/>
          <w:lang w:val="en-US"/>
        </w:rPr>
      </w:pPr>
    </w:p>
    <w:p w:rsidR="00FB65A9" w:rsidRPr="00FB65A9" w:rsidRDefault="00FB65A9" w:rsidP="00FB65A9">
      <w:pPr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9611995" cy="642747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007-1456_page-000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642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65A9" w:rsidRPr="00FB65A9" w:rsidSect="00FB65A9">
      <w:pgSz w:w="16838" w:h="11906" w:orient="landscape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80553"/>
    <w:multiLevelType w:val="hybridMultilevel"/>
    <w:tmpl w:val="DE1EB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5"/>
    <w:rsid w:val="002536A2"/>
    <w:rsid w:val="003E3A55"/>
    <w:rsid w:val="00660791"/>
    <w:rsid w:val="00910CCF"/>
    <w:rsid w:val="00FB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6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65A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B6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65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6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65A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B6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65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mira-sharipova@mail.ru" TargetMode="Externa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ПК0211</dc:creator>
  <cp:keywords/>
  <dc:description/>
  <cp:lastModifiedBy>ПК0211</cp:lastModifiedBy>
  <cp:revision>2</cp:revision>
  <dcterms:created xsi:type="dcterms:W3CDTF">2024-10-07T12:24:00Z</dcterms:created>
  <dcterms:modified xsi:type="dcterms:W3CDTF">2024-10-07T12:45:00Z</dcterms:modified>
</cp:coreProperties>
</file>